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k58kyrpnesco" w:id="0"/>
      <w:bookmarkEnd w:id="0"/>
      <w:r w:rsidDel="00000000" w:rsidR="00000000" w:rsidRPr="00000000">
        <w:rPr>
          <w:rtl w:val="0"/>
        </w:rPr>
        <w:t xml:space="preserve">THEULTIMATEBIDDER: 3DTSI’s Proprietary AI Estimating Moat</w:t>
      </w:r>
    </w:p>
    <w:p w:rsidR="00000000" w:rsidDel="00000000" w:rsidP="00000000" w:rsidRDefault="00000000" w:rsidRPr="00000000" w14:paraId="00000002">
      <w:pPr>
        <w:pStyle w:val="Heading5"/>
        <w:rPr/>
      </w:pPr>
      <w:bookmarkStart w:colFirst="0" w:colLast="0" w:name="_chaiwns21ur7" w:id="1"/>
      <w:bookmarkEnd w:id="1"/>
      <w:r w:rsidDel="00000000" w:rsidR="00000000" w:rsidRPr="00000000">
        <w:rPr>
          <w:rtl w:val="0"/>
        </w:rPr>
        <w:t xml:space="preserve">1. The Strategic Thesis: Bridging the Highest-Leverage Gap</w:t>
      </w:r>
    </w:p>
    <w:p w:rsidR="00000000" w:rsidDel="00000000" w:rsidP="00000000" w:rsidRDefault="00000000" w:rsidRPr="00000000" w14:paraId="00000003">
      <w:pPr>
        <w:rPr/>
      </w:pPr>
      <w:r w:rsidDel="00000000" w:rsidR="00000000" w:rsidRPr="00000000">
        <w:rPr>
          <w:rtl w:val="0"/>
        </w:rPr>
        <w:t xml:space="preserve">In the low-voltage contracting sector, estimating is the highest-leverage function within the enterprise. Every dollar of revenue and every basis point of margin is determined at the bid stage. However, while construction operations have seen incremental digitization, the estimating "front office" remains tethered to a twenty-year-old manual paradigm. This legacy gap creates a structural bottleneck: firms are forced to choose between bid volume and bid accuracy. As project complexities rise, the human estimator’s ability to catch every nuance in a 150-page specification book or a 40-sheet drawing set diminishes, leading to "margin bleed" before a single technician arrives on-site.Traditional manual estimating is defined by five systemic failures that suppress corporate margin:</w:t>
      </w:r>
    </w:p>
    <w:p w:rsidR="00000000" w:rsidDel="00000000" w:rsidP="00000000" w:rsidRDefault="00000000" w:rsidRPr="00000000" w14:paraId="00000004">
      <w:pPr>
        <w:numPr>
          <w:ilvl w:val="0"/>
          <w:numId w:val="1"/>
        </w:numPr>
        <w:ind w:left="720" w:hanging="360"/>
        <w:rPr>
          <w:u w:val="none"/>
        </w:rPr>
      </w:pPr>
      <w:r w:rsidDel="00000000" w:rsidR="00000000" w:rsidRPr="00000000">
        <w:rPr>
          <w:b w:val="1"/>
          <w:bCs w:val="1"/>
          <w:rtl w:val="0"/>
        </w:rPr>
        <w:t xml:space="preserve">Opportunity Loss:</w:t>
      </w:r>
      <w:r w:rsidDel="00000000" w:rsidR="00000000" w:rsidRPr="00000000">
        <w:rPr>
          <w:rtl w:val="0"/>
        </w:rPr>
        <w:t xml:space="preserve">  Manual "morning logins" to bid boards are reactive. Without automated scouting, firms miss lucrative projects simply because no human had time to check a specific portal.</w:t>
      </w:r>
    </w:p>
    <w:p w:rsidR="00000000" w:rsidDel="00000000" w:rsidP="00000000" w:rsidRDefault="00000000" w:rsidRPr="00000000" w14:paraId="00000005">
      <w:pPr>
        <w:numPr>
          <w:ilvl w:val="0"/>
          <w:numId w:val="1"/>
        </w:numPr>
        <w:ind w:left="720" w:hanging="360"/>
        <w:rPr>
          <w:u w:val="none"/>
        </w:rPr>
      </w:pPr>
      <w:r w:rsidDel="00000000" w:rsidR="00000000" w:rsidRPr="00000000">
        <w:rPr>
          <w:b w:val="1"/>
          <w:bCs w:val="1"/>
          <w:rtl w:val="0"/>
        </w:rPr>
        <w:t xml:space="preserve">Unread Specifications:</w:t>
      </w:r>
      <w:r w:rsidDel="00000000" w:rsidR="00000000" w:rsidRPr="00000000">
        <w:rPr>
          <w:rtl w:val="0"/>
        </w:rPr>
        <w:t xml:space="preserve">  Because "Spec Books" are voluminous, critical clauses—warranty traps, manufacturer lock-ins, and prevailing-wage triggers—are frequently overlooked.</w:t>
      </w:r>
    </w:p>
    <w:p w:rsidR="00000000" w:rsidDel="00000000" w:rsidP="00000000" w:rsidRDefault="00000000" w:rsidRPr="00000000" w14:paraId="00000006">
      <w:pPr>
        <w:numPr>
          <w:ilvl w:val="0"/>
          <w:numId w:val="1"/>
        </w:numPr>
        <w:ind w:left="720" w:hanging="360"/>
        <w:rPr>
          <w:u w:val="none"/>
        </w:rPr>
      </w:pPr>
      <w:r w:rsidDel="00000000" w:rsidR="00000000" w:rsidRPr="00000000">
        <w:rPr>
          <w:b w:val="1"/>
          <w:bCs w:val="1"/>
          <w:rtl w:val="0"/>
        </w:rPr>
        <w:t xml:space="preserve">Generic Pricing:</w:t>
      </w:r>
      <w:r w:rsidDel="00000000" w:rsidR="00000000" w:rsidRPr="00000000">
        <w:rPr>
          <w:rtl w:val="0"/>
        </w:rPr>
        <w:t xml:space="preserve">  Relying on national cost books instead of a firm’s proprietary "winning" history leads to uncompetitive or dangerously low bids.</w:t>
      </w:r>
    </w:p>
    <w:p w:rsidR="00000000" w:rsidDel="00000000" w:rsidP="00000000" w:rsidRDefault="00000000" w:rsidRPr="00000000" w14:paraId="00000007">
      <w:pPr>
        <w:numPr>
          <w:ilvl w:val="0"/>
          <w:numId w:val="1"/>
        </w:numPr>
        <w:ind w:left="720" w:hanging="360"/>
        <w:rPr>
          <w:u w:val="none"/>
        </w:rPr>
      </w:pPr>
      <w:r w:rsidDel="00000000" w:rsidR="00000000" w:rsidRPr="00000000">
        <w:rPr>
          <w:b w:val="1"/>
          <w:bCs w:val="1"/>
          <w:rtl w:val="0"/>
        </w:rPr>
        <w:t xml:space="preserve">Time Constraints:</w:t>
      </w:r>
      <w:r w:rsidDel="00000000" w:rsidR="00000000" w:rsidRPr="00000000">
        <w:rPr>
          <w:rtl w:val="0"/>
        </w:rPr>
        <w:t xml:space="preserve">  Skilled labor is consumed by clerical counting rather than high-value judgment, creating a hard ceiling on organizational growth.</w:t>
      </w:r>
    </w:p>
    <w:p w:rsidR="00000000" w:rsidDel="00000000" w:rsidP="00000000" w:rsidRDefault="00000000" w:rsidRPr="00000000" w14:paraId="00000008">
      <w:pPr>
        <w:numPr>
          <w:ilvl w:val="0"/>
          <w:numId w:val="1"/>
        </w:numPr>
        <w:ind w:left="720" w:hanging="360"/>
        <w:rPr>
          <w:u w:val="none"/>
        </w:rPr>
      </w:pPr>
      <w:r w:rsidDel="00000000" w:rsidR="00000000" w:rsidRPr="00000000">
        <w:rPr>
          <w:b w:val="1"/>
          <w:bCs w:val="1"/>
          <w:rtl w:val="0"/>
        </w:rPr>
        <w:t xml:space="preserve">Omission Fragility:</w:t>
      </w:r>
      <w:r w:rsidDel="00000000" w:rsidR="00000000" w:rsidRPr="00000000">
        <w:rPr>
          <w:rtl w:val="0"/>
        </w:rPr>
        <w:t xml:space="preserve">  A single "phantom" line item from a contaminated template can swing a bid by five or six figures, turning a projected win into an operational loss.THEULTIMATEBIDDER is 3DTSI’s live, production-ready AI platform that automatically scouts the market across 70 enabled sources every 15 minutes and automates the entire pipeline from discovery to submission, producing defensible, priced scopes for a measured cost of two to three dollars of AI per complete bid.By transitioning from reactive clerical work to proactive digital scouting, THEULTIMATEBIDDER transforms qualification from a cost center into a strategic advantage. This transition is underpinned by a multi-agent architecture designed for financial defensibility.</w:t>
      </w:r>
    </w:p>
    <w:p w:rsidR="00000000" w:rsidDel="00000000" w:rsidP="00000000" w:rsidRDefault="00000000" w:rsidRPr="00000000" w14:paraId="00000009">
      <w:pPr>
        <w:pStyle w:val="Heading5"/>
        <w:rPr/>
      </w:pPr>
      <w:bookmarkStart w:colFirst="0" w:colLast="0" w:name="_uyu0luo6r8z2" w:id="2"/>
      <w:bookmarkEnd w:id="2"/>
      <w:r w:rsidDel="00000000" w:rsidR="00000000" w:rsidRPr="00000000">
        <w:rPr>
          <w:rtl w:val="0"/>
        </w:rPr>
        <w:t xml:space="preserve">2. The Digital Estimating Team: A Multi-Agent Consensus Model</w:t>
      </w:r>
    </w:p>
    <w:p w:rsidR="00000000" w:rsidDel="00000000" w:rsidP="00000000" w:rsidRDefault="00000000" w:rsidRPr="00000000" w14:paraId="0000000A">
      <w:pPr>
        <w:rPr/>
      </w:pPr>
      <w:r w:rsidDel="00000000" w:rsidR="00000000" w:rsidRPr="00000000">
        <w:rPr>
          <w:rtl w:val="0"/>
        </w:rPr>
        <w:t xml:space="preserve">High-stakes financial bidding cannot rely on the "opinion" of a single AI model. To mitigate the risk of "hallucinations" or missed details, 3DTSI utilizes a "panel of reviewers" approach. This model mirrors a high-end professional services firm, where specialized agents cross-check one another to ensure the final bid package is auditable and accurate.The platform employs a sophisticated roster of specialists, utilizing  </w:t>
      </w:r>
      <w:r w:rsidDel="00000000" w:rsidR="00000000" w:rsidRPr="00000000">
        <w:rPr>
          <w:b w:val="1"/>
          <w:bCs w:val="1"/>
          <w:rtl w:val="0"/>
        </w:rPr>
        <w:t xml:space="preserve">cost engineering</w:t>
      </w:r>
      <w:r w:rsidDel="00000000" w:rsidR="00000000" w:rsidRPr="00000000">
        <w:rPr>
          <w:rtl w:val="0"/>
        </w:rPr>
        <w:t xml:space="preserve">  to maximize ROI: Drawing Dan utilizes the industry’s most powerful (and expensive) vision models, while the remaining agents operate on tiered, high-efficiency models to keep unit costs near zero.| Specialist | Role | Value-Add || ------ | ------ | ------ || </w:t>
      </w:r>
      <w:r w:rsidDel="00000000" w:rsidR="00000000" w:rsidRPr="00000000">
        <w:rPr>
          <w:b w:val="1"/>
          <w:bCs w:val="1"/>
          <w:rtl w:val="0"/>
        </w:rPr>
        <w:t xml:space="preserve">Drawing Dan</w:t>
      </w:r>
      <w:r w:rsidDel="00000000" w:rsidR="00000000" w:rsidRPr="00000000">
        <w:rPr>
          <w:rtl w:val="0"/>
        </w:rPr>
        <w:t xml:space="preserve"> | Takeoff Specialist | Uses high-end vision models to provide enumerated, auditable device counts. || </w:t>
      </w:r>
      <w:r w:rsidDel="00000000" w:rsidR="00000000" w:rsidRPr="00000000">
        <w:rPr>
          <w:b w:val="1"/>
          <w:bCs w:val="1"/>
          <w:rtl w:val="0"/>
        </w:rPr>
        <w:t xml:space="preserve">Spec Sarah</w:t>
      </w:r>
      <w:r w:rsidDel="00000000" w:rsidR="00000000" w:rsidRPr="00000000">
        <w:rPr>
          <w:rtl w:val="0"/>
        </w:rPr>
        <w:t xml:space="preserve"> | Specification Interrogator | Scans entire spec books for "landmines" like warranty or lead-time traps. || </w:t>
      </w:r>
      <w:r w:rsidDel="00000000" w:rsidR="00000000" w:rsidRPr="00000000">
        <w:rPr>
          <w:b w:val="1"/>
          <w:bCs w:val="1"/>
          <w:rtl w:val="0"/>
        </w:rPr>
        <w:t xml:space="preserve">Pricing Pete</w:t>
      </w:r>
      <w:r w:rsidDel="00000000" w:rsidR="00000000" w:rsidRPr="00000000">
        <w:rPr>
          <w:rtl w:val="0"/>
        </w:rPr>
        <w:t xml:space="preserve"> | Pricing Lead | Resolves costs through a disciplined cascade of 800+ proprietary rows. || </w:t>
      </w:r>
      <w:r w:rsidDel="00000000" w:rsidR="00000000" w:rsidRPr="00000000">
        <w:rPr>
          <w:b w:val="1"/>
          <w:bCs w:val="1"/>
          <w:rtl w:val="0"/>
        </w:rPr>
        <w:t xml:space="preserve">Validator Victor</w:t>
      </w:r>
      <w:r w:rsidDel="00000000" w:rsidR="00000000" w:rsidRPr="00000000">
        <w:rPr>
          <w:rtl w:val="0"/>
        </w:rPr>
        <w:t xml:space="preserve"> | Pre-submission QA Gate | Blocks bids if math doesn't reconcile or material scope lines are missing. || </w:t>
      </w:r>
      <w:r w:rsidDel="00000000" w:rsidR="00000000" w:rsidRPr="00000000">
        <w:rPr>
          <w:b w:val="1"/>
          <w:bCs w:val="1"/>
          <w:rtl w:val="0"/>
        </w:rPr>
        <w:t xml:space="preserve">Brief Beth</w:t>
      </w:r>
      <w:r w:rsidDel="00000000" w:rsidR="00000000" w:rsidRPr="00000000">
        <w:rPr>
          <w:rtl w:val="0"/>
        </w:rPr>
        <w:t xml:space="preserve"> | Executive Brief Writer | Distills complex packages into plain-English summaries for leadership. || </w:t>
      </w:r>
      <w:r w:rsidDel="00000000" w:rsidR="00000000" w:rsidRPr="00000000">
        <w:rPr>
          <w:b w:val="1"/>
          <w:bCs w:val="1"/>
          <w:rtl w:val="0"/>
        </w:rPr>
        <w:t xml:space="preserve">Sub Steve</w:t>
      </w:r>
      <w:r w:rsidDel="00000000" w:rsidR="00000000" w:rsidRPr="00000000">
        <w:rPr>
          <w:rtl w:val="0"/>
        </w:rPr>
        <w:t xml:space="preserve"> | Sub-quote Intake Clerk | Parses vendor PDFs into structured data to identify pricing outliers. || </w:t>
      </w:r>
      <w:r w:rsidDel="00000000" w:rsidR="00000000" w:rsidRPr="00000000">
        <w:rPr>
          <w:b w:val="1"/>
          <w:bCs w:val="1"/>
          <w:rtl w:val="0"/>
        </w:rPr>
        <w:t xml:space="preserve">Captain Karl</w:t>
      </w:r>
      <w:r w:rsidDel="00000000" w:rsidR="00000000" w:rsidRPr="00000000">
        <w:rPr>
          <w:rtl w:val="0"/>
        </w:rPr>
        <w:t xml:space="preserve"> | Team Orchestrator | Manages hand-offs, tracks running costs, and maintains project context. |</w:t>
      </w:r>
    </w:p>
    <w:p w:rsidR="00000000" w:rsidDel="00000000" w:rsidP="00000000" w:rsidRDefault="00000000" w:rsidRPr="00000000" w14:paraId="0000000B">
      <w:pPr>
        <w:rPr/>
      </w:pPr>
      <w:r w:rsidDel="00000000" w:rsidR="00000000" w:rsidRPr="00000000">
        <w:rPr>
          <w:rtl w:val="0"/>
        </w:rPr>
        <w:t xml:space="preserve">The technical foundation of this team is the  </w:t>
      </w:r>
      <w:r w:rsidDel="00000000" w:rsidR="00000000" w:rsidRPr="00000000">
        <w:rPr>
          <w:b w:val="1"/>
          <w:bCs w:val="1"/>
          <w:rtl w:val="0"/>
        </w:rPr>
        <w:t xml:space="preserve">Four-Pass Consensus Read</w:t>
      </w:r>
      <w:r w:rsidDel="00000000" w:rsidR="00000000" w:rsidRPr="00000000">
        <w:rPr>
          <w:rtl w:val="0"/>
        </w:rPr>
        <w:t xml:space="preserve">  for drawings. Every sheet undergoes a primary read, an independent "shadow" read, and a structured tally. A final "arbitrator" model reconciles the three. This methodology is the only way to generate a trustable device count; by resolving disagreements and stripping "phantom" detections, the platform converts subjective human observation into an auditable ground-truth.This structured labor model ensures consistency, but the true competitive moat is the proprietary data that fuels these agents' decisions.</w:t>
      </w:r>
    </w:p>
    <w:p w:rsidR="00000000" w:rsidDel="00000000" w:rsidP="00000000" w:rsidRDefault="00000000" w:rsidRPr="00000000" w14:paraId="0000000C">
      <w:pPr>
        <w:pStyle w:val="Heading5"/>
        <w:rPr/>
      </w:pPr>
      <w:bookmarkStart w:colFirst="0" w:colLast="0" w:name="_yuwhvnykaoer" w:id="3"/>
      <w:bookmarkEnd w:id="3"/>
      <w:r w:rsidDel="00000000" w:rsidR="00000000" w:rsidRPr="00000000">
        <w:rPr>
          <w:rtl w:val="0"/>
        </w:rPr>
        <w:t xml:space="preserve">3. The Competitive Moat: Proprietary Pricing Memory &amp; Provenance</w:t>
      </w:r>
    </w:p>
    <w:p w:rsidR="00000000" w:rsidDel="00000000" w:rsidP="00000000" w:rsidRDefault="00000000" w:rsidRPr="00000000" w14:paraId="0000000D">
      <w:pPr>
        <w:rPr/>
      </w:pPr>
      <w:r w:rsidDel="00000000" w:rsidR="00000000" w:rsidRPr="00000000">
        <w:rPr>
          <w:rtl w:val="0"/>
        </w:rPr>
        <w:t xml:space="preserve">In a landscape where AI models are rapidly becoming commodities, long-term competitive advantage is driven by data ownership, not AI access. THEULTIMATEBIDDER is powered by 3DTSI’s "Pricing Memory"—a proprietary library of  </w:t>
      </w:r>
      <w:r w:rsidDel="00000000" w:rsidR="00000000" w:rsidRPr="00000000">
        <w:rPr>
          <w:b w:val="1"/>
          <w:bCs w:val="1"/>
          <w:rtl w:val="0"/>
        </w:rPr>
        <w:t xml:space="preserve">800+ priced rows</w:t>
      </w:r>
      <w:r w:rsidDel="00000000" w:rsidR="00000000" w:rsidRPr="00000000">
        <w:rPr>
          <w:rtl w:val="0"/>
        </w:rPr>
        <w:t xml:space="preserve">  mined directly from historical Procore projects and awarded bids. While a competitor can license the same LLM, they cannot license 3DTSI’s historical winning data.To protect the firm from financial inaccuracies, the platform follows a strict seven-step  </w:t>
      </w:r>
      <w:r w:rsidDel="00000000" w:rsidR="00000000" w:rsidRPr="00000000">
        <w:rPr>
          <w:b w:val="1"/>
          <w:bCs w:val="1"/>
          <w:rtl w:val="0"/>
        </w:rPr>
        <w:t xml:space="preserve">Pricing Cascade</w:t>
      </w:r>
      <w:r w:rsidDel="00000000" w:rsidR="00000000" w:rsidRPr="00000000">
        <w:rPr>
          <w:rtl w:val="0"/>
        </w:rPr>
        <w:t xml:space="preserve"> :</w:t>
      </w:r>
    </w:p>
    <w:p w:rsidR="00000000" w:rsidDel="00000000" w:rsidP="00000000" w:rsidRDefault="00000000" w:rsidRPr="00000000" w14:paraId="0000000E">
      <w:pPr>
        <w:numPr>
          <w:ilvl w:val="0"/>
          <w:numId w:val="4"/>
        </w:numPr>
        <w:ind w:left="720" w:hanging="360"/>
        <w:rPr>
          <w:u w:val="none"/>
        </w:rPr>
      </w:pPr>
      <w:r w:rsidDel="00000000" w:rsidR="00000000" w:rsidRPr="00000000">
        <w:rPr>
          <w:b w:val="1"/>
          <w:bCs w:val="1"/>
          <w:rtl w:val="0"/>
        </w:rPr>
        <w:t xml:space="preserve">Estimator Manual Decisions:</w:t>
      </w:r>
      <w:r w:rsidDel="00000000" w:rsidR="00000000" w:rsidRPr="00000000">
        <w:rPr>
          <w:rtl w:val="0"/>
        </w:rPr>
        <w:t xml:space="preserve">  Human overrides are sacred and never overwritten.</w:t>
      </w:r>
    </w:p>
    <w:p w:rsidR="00000000" w:rsidDel="00000000" w:rsidP="00000000" w:rsidRDefault="00000000" w:rsidRPr="00000000" w14:paraId="0000000F">
      <w:pPr>
        <w:numPr>
          <w:ilvl w:val="0"/>
          <w:numId w:val="4"/>
        </w:numPr>
        <w:ind w:left="720" w:hanging="360"/>
        <w:rPr>
          <w:u w:val="none"/>
        </w:rPr>
      </w:pPr>
      <w:r w:rsidDel="00000000" w:rsidR="00000000" w:rsidRPr="00000000">
        <w:rPr>
          <w:b w:val="1"/>
          <w:bCs w:val="1"/>
          <w:rtl w:val="0"/>
        </w:rPr>
        <w:t xml:space="preserve">Company Historical Rate Library:</w:t>
      </w:r>
      <w:r w:rsidDel="00000000" w:rsidR="00000000" w:rsidRPr="00000000">
        <w:rPr>
          <w:rtl w:val="0"/>
        </w:rPr>
        <w:t xml:space="preserve">  Direct matches from mined Procore history.</w:t>
      </w:r>
    </w:p>
    <w:p w:rsidR="00000000" w:rsidDel="00000000" w:rsidP="00000000" w:rsidRDefault="00000000" w:rsidRPr="00000000" w14:paraId="00000010">
      <w:pPr>
        <w:numPr>
          <w:ilvl w:val="0"/>
          <w:numId w:val="4"/>
        </w:numPr>
        <w:ind w:left="720" w:hanging="360"/>
        <w:rPr>
          <w:u w:val="none"/>
        </w:rPr>
      </w:pPr>
      <w:r w:rsidDel="00000000" w:rsidR="00000000" w:rsidRPr="00000000">
        <w:rPr>
          <w:b w:val="1"/>
          <w:bCs w:val="1"/>
          <w:rtl w:val="0"/>
        </w:rPr>
        <w:t xml:space="preserve">Learned Company Preferences:</w:t>
      </w:r>
      <w:r w:rsidDel="00000000" w:rsidR="00000000" w:rsidRPr="00000000">
        <w:rPr>
          <w:rtl w:val="0"/>
        </w:rPr>
        <w:t xml:space="preserve">  Automatic application of previously chosen manufacturers.</w:t>
      </w:r>
    </w:p>
    <w:p w:rsidR="00000000" w:rsidDel="00000000" w:rsidP="00000000" w:rsidRDefault="00000000" w:rsidRPr="00000000" w14:paraId="00000011">
      <w:pPr>
        <w:numPr>
          <w:ilvl w:val="0"/>
          <w:numId w:val="4"/>
        </w:numPr>
        <w:ind w:left="720" w:hanging="360"/>
        <w:rPr>
          <w:u w:val="none"/>
        </w:rPr>
      </w:pPr>
      <w:r w:rsidDel="00000000" w:rsidR="00000000" w:rsidRPr="00000000">
        <w:rPr>
          <w:b w:val="1"/>
          <w:bCs w:val="1"/>
          <w:rtl w:val="0"/>
        </w:rPr>
        <w:t xml:space="preserve">Prior-Project Pricing:</w:t>
      </w:r>
      <w:r w:rsidDel="00000000" w:rsidR="00000000" w:rsidRPr="00000000">
        <w:rPr>
          <w:rtl w:val="0"/>
        </w:rPr>
        <w:t xml:space="preserve">  Data sourced from specific, relevant past jobs.</w:t>
      </w:r>
    </w:p>
    <w:p w:rsidR="00000000" w:rsidDel="00000000" w:rsidP="00000000" w:rsidRDefault="00000000" w:rsidRPr="00000000" w14:paraId="00000012">
      <w:pPr>
        <w:numPr>
          <w:ilvl w:val="0"/>
          <w:numId w:val="4"/>
        </w:numPr>
        <w:ind w:left="720" w:hanging="360"/>
        <w:rPr>
          <w:u w:val="none"/>
        </w:rPr>
      </w:pPr>
      <w:r w:rsidDel="00000000" w:rsidR="00000000" w:rsidRPr="00000000">
        <w:rPr>
          <w:b w:val="1"/>
          <w:bCs w:val="1"/>
          <w:rtl w:val="0"/>
        </w:rPr>
        <w:t xml:space="preserve">Catalog Baseline:</w:t>
      </w:r>
      <w:r w:rsidDel="00000000" w:rsidR="00000000" w:rsidRPr="00000000">
        <w:rPr>
          <w:rtl w:val="0"/>
        </w:rPr>
        <w:t xml:space="preserve">  A structured fallback set across three tiers (Budget/Mid/Premium).</w:t>
      </w:r>
    </w:p>
    <w:p w:rsidR="00000000" w:rsidDel="00000000" w:rsidP="00000000" w:rsidRDefault="00000000" w:rsidRPr="00000000" w14:paraId="00000013">
      <w:pPr>
        <w:numPr>
          <w:ilvl w:val="0"/>
          <w:numId w:val="4"/>
        </w:numPr>
        <w:ind w:left="720" w:hanging="360"/>
        <w:rPr>
          <w:u w:val="none"/>
        </w:rPr>
      </w:pPr>
      <w:r w:rsidDel="00000000" w:rsidR="00000000" w:rsidRPr="00000000">
        <w:rPr>
          <w:b w:val="1"/>
          <w:bCs w:val="1"/>
          <w:rtl w:val="0"/>
        </w:rPr>
        <w:t xml:space="preserve">Reasoned Judgment Call:</w:t>
      </w:r>
      <w:r w:rsidDel="00000000" w:rsidR="00000000" w:rsidRPr="00000000">
        <w:rPr>
          <w:rtl w:val="0"/>
        </w:rPr>
        <w:t xml:space="preserve">  A reasoning model chooses between conflicting sources based on specs.</w:t>
      </w:r>
    </w:p>
    <w:p w:rsidR="00000000" w:rsidDel="00000000" w:rsidP="00000000" w:rsidRDefault="00000000" w:rsidRPr="00000000" w14:paraId="00000014">
      <w:pPr>
        <w:numPr>
          <w:ilvl w:val="0"/>
          <w:numId w:val="4"/>
        </w:numPr>
        <w:ind w:left="720" w:hanging="360"/>
        <w:rPr>
          <w:u w:val="none"/>
        </w:rPr>
      </w:pPr>
      <w:r w:rsidDel="00000000" w:rsidR="00000000" w:rsidRPr="00000000">
        <w:rPr>
          <w:b w:val="1"/>
          <w:bCs w:val="1"/>
          <w:rtl w:val="0"/>
        </w:rPr>
        <w:t xml:space="preserve">Human Escalation:</w:t>
      </w:r>
      <w:r w:rsidDel="00000000" w:rsidR="00000000" w:rsidRPr="00000000">
        <w:rPr>
          <w:rtl w:val="0"/>
        </w:rPr>
        <w:t xml:space="preserve">  The system "fails closed" and asks a human when data is missing.Every line item is stamped with  </w:t>
      </w:r>
      <w:r w:rsidDel="00000000" w:rsidR="00000000" w:rsidRPr="00000000">
        <w:rPr>
          <w:b w:val="1"/>
          <w:bCs w:val="1"/>
          <w:rtl w:val="0"/>
        </w:rPr>
        <w:t xml:space="preserve">Provenance</w:t>
      </w:r>
      <w:r w:rsidDel="00000000" w:rsidR="00000000" w:rsidRPr="00000000">
        <w:rPr>
          <w:rtl w:val="0"/>
        </w:rPr>
        <w:t xml:space="preserve">  and  </w:t>
      </w:r>
      <w:r w:rsidDel="00000000" w:rsidR="00000000" w:rsidRPr="00000000">
        <w:rPr>
          <w:b w:val="1"/>
          <w:bCs w:val="1"/>
          <w:rtl w:val="0"/>
        </w:rPr>
        <w:t xml:space="preserve">Lineage</w:t>
      </w:r>
      <w:r w:rsidDel="00000000" w:rsidR="00000000" w:rsidRPr="00000000">
        <w:rPr>
          <w:rtl w:val="0"/>
        </w:rPr>
        <w:t xml:space="preserve"> . This means an estimator can see exactly where a price originated—whether it was a vendor quote from 2024 or a specific manual decision. This transforms a bid from an "educated guess" into a defensible financial document, allowing the firm to defend its numbers during audits or client negotiations. This data intelligence leads directly to superior unit economics and measurable production wins.</w:t>
      </w:r>
    </w:p>
    <w:p w:rsidR="00000000" w:rsidDel="00000000" w:rsidP="00000000" w:rsidRDefault="00000000" w:rsidRPr="00000000" w14:paraId="00000015">
      <w:pPr>
        <w:pStyle w:val="Heading5"/>
        <w:rPr/>
      </w:pPr>
      <w:bookmarkStart w:colFirst="0" w:colLast="0" w:name="_v3ku4x98vdm3" w:id="4"/>
      <w:bookmarkEnd w:id="4"/>
      <w:r w:rsidDel="00000000" w:rsidR="00000000" w:rsidRPr="00000000">
        <w:rPr>
          <w:rtl w:val="0"/>
        </w:rPr>
        <w:t xml:space="preserve">4. Economic Performance &amp; Production Validation</w:t>
      </w:r>
    </w:p>
    <w:p w:rsidR="00000000" w:rsidDel="00000000" w:rsidP="00000000" w:rsidRDefault="00000000" w:rsidRPr="00000000" w14:paraId="00000016">
      <w:pPr>
        <w:rPr/>
      </w:pPr>
      <w:r w:rsidDel="00000000" w:rsidR="00000000" w:rsidRPr="00000000">
        <w:rPr>
          <w:rtl w:val="0"/>
        </w:rPr>
        <w:t xml:space="preserve">The platform’s economics are structurally low, representing a shift from expensive per-seat software to metered, serverless costs. 3DTSI pays only for the compute utilized, with a  </w:t>
      </w:r>
      <w:r w:rsidDel="00000000" w:rsidR="00000000" w:rsidRPr="00000000">
        <w:rPr>
          <w:b w:val="1"/>
          <w:bCs w:val="1"/>
          <w:rtl w:val="0"/>
        </w:rPr>
        <w:t xml:space="preserve">$50 configurable hard ceiling</w:t>
      </w:r>
      <w:r w:rsidDel="00000000" w:rsidR="00000000" w:rsidRPr="00000000">
        <w:rPr>
          <w:rtl w:val="0"/>
        </w:rPr>
        <w:t xml:space="preserve">  per bid to ensure total fiscal discipline. Crucially, as the "Pricing Memory" compounds, fewer lines require expensive AI reasoning, meaning the platform becomes cheaper as it gets smarter.| Activity | Observed Unit Economics || ------ | ------ || </w:t>
      </w:r>
      <w:r w:rsidDel="00000000" w:rsidR="00000000" w:rsidRPr="00000000">
        <w:rPr>
          <w:b w:val="1"/>
          <w:bCs w:val="1"/>
          <w:rtl w:val="0"/>
        </w:rPr>
        <w:t xml:space="preserve">Opportunity Score Explanation</w:t>
      </w:r>
      <w:r w:rsidDel="00000000" w:rsidR="00000000" w:rsidRPr="00000000">
        <w:rPr>
          <w:rtl w:val="0"/>
        </w:rPr>
        <w:t xml:space="preserve"> | ~$0.0007 || </w:t>
      </w:r>
      <w:r w:rsidDel="00000000" w:rsidR="00000000" w:rsidRPr="00000000">
        <w:rPr>
          <w:b w:val="1"/>
          <w:bCs w:val="1"/>
          <w:rtl w:val="0"/>
        </w:rPr>
        <w:t xml:space="preserve">Full Go/No-Go Analysis</w:t>
      </w:r>
      <w:r w:rsidDel="00000000" w:rsidR="00000000" w:rsidRPr="00000000">
        <w:rPr>
          <w:rtl w:val="0"/>
        </w:rPr>
        <w:t xml:space="preserve"> | ~$0.011 || </w:t>
      </w:r>
      <w:r w:rsidDel="00000000" w:rsidR="00000000" w:rsidRPr="00000000">
        <w:rPr>
          <w:b w:val="1"/>
          <w:bCs w:val="1"/>
          <w:rtl w:val="0"/>
        </w:rPr>
        <w:t xml:space="preserve">Complete End-to-End Bid</w:t>
      </w:r>
      <w:r w:rsidDel="00000000" w:rsidR="00000000" w:rsidRPr="00000000">
        <w:rPr>
          <w:rtl w:val="0"/>
        </w:rPr>
        <w:t xml:space="preserve"> | </w:t>
      </w:r>
      <w:r w:rsidDel="00000000" w:rsidR="00000000" w:rsidRPr="00000000">
        <w:rPr>
          <w:b w:val="1"/>
          <w:bCs w:val="1"/>
          <w:rtl w:val="0"/>
        </w:rPr>
        <w:t xml:space="preserve">$2.00 – $3.00 (Anchor Metric)</w:t>
      </w:r>
      <w:r w:rsidDel="00000000" w:rsidR="00000000" w:rsidRPr="00000000">
        <w:rPr>
          <w:rtl w:val="0"/>
        </w:rPr>
        <w:t xml:space="preserve"> || </w:t>
      </w:r>
      <w:r w:rsidDel="00000000" w:rsidR="00000000" w:rsidRPr="00000000">
        <w:rPr>
          <w:b w:val="1"/>
          <w:bCs w:val="1"/>
          <w:rtl w:val="0"/>
        </w:rPr>
        <w:t xml:space="preserve">Proposal Generation</w:t>
      </w:r>
      <w:r w:rsidDel="00000000" w:rsidR="00000000" w:rsidRPr="00000000">
        <w:rPr>
          <w:rtl w:val="0"/>
        </w:rPr>
        <w:t xml:space="preserve"> | &lt; $0.50 |</w:t>
      </w:r>
    </w:p>
    <w:p w:rsidR="00000000" w:rsidDel="00000000" w:rsidP="00000000" w:rsidRDefault="00000000" w:rsidRPr="00000000" w14:paraId="00000017">
      <w:pPr>
        <w:rPr/>
      </w:pPr>
      <w:r w:rsidDel="00000000" w:rsidR="00000000" w:rsidRPr="00000000">
        <w:rPr>
          <w:rtl w:val="0"/>
        </w:rPr>
        <w:t xml:space="preserve">The platform’s efficacy is validated by high-impact production wins where it detected risks human reviewers missed:</w:t>
      </w:r>
    </w:p>
    <w:p w:rsidR="00000000" w:rsidDel="00000000" w:rsidP="00000000" w:rsidRDefault="00000000" w:rsidRPr="00000000" w14:paraId="00000018">
      <w:pPr>
        <w:numPr>
          <w:ilvl w:val="0"/>
          <w:numId w:val="3"/>
        </w:numPr>
        <w:ind w:left="720" w:hanging="360"/>
        <w:rPr>
          <w:u w:val="none"/>
        </w:rPr>
      </w:pPr>
      <w:r w:rsidDel="00000000" w:rsidR="00000000" w:rsidRPr="00000000">
        <w:rPr>
          <w:b w:val="1"/>
          <w:bCs w:val="1"/>
          <w:rtl w:val="0"/>
        </w:rPr>
        <w:t xml:space="preserve">Amtrak Martinez (Labor Recovery):</w:t>
      </w:r>
      <w:r w:rsidDel="00000000" w:rsidR="00000000" w:rsidRPr="00000000">
        <w:rPr>
          <w:rtl w:val="0"/>
        </w:rPr>
        <w:t xml:space="preserve">  The platform detected a prevailing-wage requirement buried in the specs, triggering an automatic recalculation of the labor basis from $52,000 to $86,000— </w:t>
      </w:r>
      <w:r w:rsidDel="00000000" w:rsidR="00000000" w:rsidRPr="00000000">
        <w:rPr>
          <w:b w:val="1"/>
          <w:bCs w:val="1"/>
          <w:rtl w:val="0"/>
        </w:rPr>
        <w:t xml:space="preserve">recovering $43,000</w:t>
      </w:r>
      <w:r w:rsidDel="00000000" w:rsidR="00000000" w:rsidRPr="00000000">
        <w:rPr>
          <w:rtl w:val="0"/>
        </w:rPr>
        <w:t xml:space="preserve">  in total corrected billing impact.</w:t>
      </w:r>
    </w:p>
    <w:p w:rsidR="00000000" w:rsidDel="00000000" w:rsidP="00000000" w:rsidRDefault="00000000" w:rsidRPr="00000000" w14:paraId="00000019">
      <w:pPr>
        <w:numPr>
          <w:ilvl w:val="0"/>
          <w:numId w:val="3"/>
        </w:numPr>
        <w:ind w:left="720" w:hanging="360"/>
        <w:rPr>
          <w:u w:val="none"/>
        </w:rPr>
      </w:pPr>
      <w:r w:rsidDel="00000000" w:rsidR="00000000" w:rsidRPr="00000000">
        <w:rPr>
          <w:b w:val="1"/>
          <w:bCs w:val="1"/>
          <w:rtl w:val="0"/>
        </w:rPr>
        <w:t xml:space="preserve">Amtrak Martinez (Phantom Catch):</w:t>
      </w:r>
      <w:r w:rsidDel="00000000" w:rsidR="00000000" w:rsidRPr="00000000">
        <w:rPr>
          <w:rtl w:val="0"/>
        </w:rPr>
        <w:t xml:space="preserve">  The internal "Devil's Advocate" check caught and removed a  </w:t>
      </w:r>
      <w:r w:rsidDel="00000000" w:rsidR="00000000" w:rsidRPr="00000000">
        <w:rPr>
          <w:b w:val="1"/>
          <w:bCs w:val="1"/>
          <w:rtl w:val="0"/>
        </w:rPr>
        <w:t xml:space="preserve">$47,926 foundation-pad line item</w:t>
      </w:r>
      <w:r w:rsidDel="00000000" w:rsidR="00000000" w:rsidRPr="00000000">
        <w:rPr>
          <w:rtl w:val="0"/>
        </w:rPr>
        <w:t xml:space="preserve">  that had contaminated the scope from an old template.</w:t>
      </w:r>
    </w:p>
    <w:p w:rsidR="00000000" w:rsidDel="00000000" w:rsidP="00000000" w:rsidRDefault="00000000" w:rsidRPr="00000000" w14:paraId="0000001A">
      <w:pPr>
        <w:numPr>
          <w:ilvl w:val="0"/>
          <w:numId w:val="3"/>
        </w:numPr>
        <w:ind w:left="720" w:hanging="360"/>
        <w:rPr>
          <w:u w:val="none"/>
        </w:rPr>
      </w:pPr>
      <w:r w:rsidDel="00000000" w:rsidR="00000000" w:rsidRPr="00000000">
        <w:rPr>
          <w:b w:val="1"/>
          <w:bCs w:val="1"/>
          <w:rtl w:val="0"/>
        </w:rPr>
        <w:t xml:space="preserve">Fiesta Gardens (Pricing Resolution):</w:t>
      </w:r>
      <w:r w:rsidDel="00000000" w:rsidR="00000000" w:rsidRPr="00000000">
        <w:rPr>
          <w:rtl w:val="0"/>
        </w:rPr>
        <w:t xml:space="preserve">  The pricing engine resolved unpriced lines against historical data, reducing high-risk guesswork lines from  </w:t>
      </w:r>
      <w:r w:rsidDel="00000000" w:rsidR="00000000" w:rsidRPr="00000000">
        <w:rPr>
          <w:b w:val="1"/>
          <w:bCs w:val="1"/>
          <w:rtl w:val="0"/>
        </w:rPr>
        <w:t xml:space="preserve">68 down to 16</w:t>
      </w:r>
      <w:r w:rsidDel="00000000" w:rsidR="00000000" w:rsidRPr="00000000">
        <w:rPr>
          <w:rtl w:val="0"/>
        </w:rPr>
        <w:t xml:space="preserve"> .</w:t>
      </w:r>
    </w:p>
    <w:p w:rsidR="00000000" w:rsidDel="00000000" w:rsidP="00000000" w:rsidRDefault="00000000" w:rsidRPr="00000000" w14:paraId="0000001B">
      <w:pPr>
        <w:numPr>
          <w:ilvl w:val="0"/>
          <w:numId w:val="3"/>
        </w:numPr>
        <w:ind w:left="720" w:hanging="360"/>
        <w:rPr>
          <w:u w:val="none"/>
        </w:rPr>
      </w:pPr>
      <w:r w:rsidDel="00000000" w:rsidR="00000000" w:rsidRPr="00000000">
        <w:rPr>
          <w:b w:val="1"/>
          <w:bCs w:val="1"/>
          <w:rtl w:val="0"/>
        </w:rPr>
        <w:t xml:space="preserve">Market Discovery:</w:t>
      </w:r>
      <w:r w:rsidDel="00000000" w:rsidR="00000000" w:rsidRPr="00000000">
        <w:rPr>
          <w:rtl w:val="0"/>
        </w:rPr>
        <w:t xml:space="preserve">  The platform’s scout monitors  </w:t>
      </w:r>
      <w:r w:rsidDel="00000000" w:rsidR="00000000" w:rsidRPr="00000000">
        <w:rPr>
          <w:b w:val="1"/>
          <w:bCs w:val="1"/>
          <w:rtl w:val="0"/>
        </w:rPr>
        <w:t xml:space="preserve">70 enabled bid sources</w:t>
      </w:r>
      <w:r w:rsidDel="00000000" w:rsidR="00000000" w:rsidRPr="00000000">
        <w:rPr>
          <w:rtl w:val="0"/>
        </w:rPr>
        <w:t xml:space="preserve">  on a  </w:t>
      </w:r>
      <w:r w:rsidDel="00000000" w:rsidR="00000000" w:rsidRPr="00000000">
        <w:rPr>
          <w:b w:val="1"/>
          <w:bCs w:val="1"/>
          <w:rtl w:val="0"/>
        </w:rPr>
        <w:t xml:space="preserve">15-minute cycle</w:t>
      </w:r>
      <w:r w:rsidDel="00000000" w:rsidR="00000000" w:rsidRPr="00000000">
        <w:rPr>
          <w:rtl w:val="0"/>
        </w:rPr>
        <w:t xml:space="preserve"> , ensuring that qualification ($0.011 per bid) stops being a cost and becomes a high-speed filter for the most profitable opportunities.</w:t>
      </w:r>
    </w:p>
    <w:p w:rsidR="00000000" w:rsidDel="00000000" w:rsidP="00000000" w:rsidRDefault="00000000" w:rsidRPr="00000000" w14:paraId="0000001C">
      <w:pPr>
        <w:pStyle w:val="Heading5"/>
        <w:rPr/>
      </w:pPr>
      <w:bookmarkStart w:colFirst="0" w:colLast="0" w:name="_jc9pmatf8q4p" w:id="5"/>
      <w:bookmarkEnd w:id="5"/>
      <w:r w:rsidDel="00000000" w:rsidR="00000000" w:rsidRPr="00000000">
        <w:rPr>
          <w:rtl w:val="0"/>
        </w:rPr>
        <w:t xml:space="preserve">5. Measured Maturity: Limits, Roadmap, and the Investment Ask</w:t>
      </w:r>
    </w:p>
    <w:p w:rsidR="00000000" w:rsidDel="00000000" w:rsidP="00000000" w:rsidRDefault="00000000" w:rsidRPr="00000000" w14:paraId="0000001D">
      <w:pPr>
        <w:rPr/>
      </w:pPr>
      <w:r w:rsidDel="00000000" w:rsidR="00000000" w:rsidRPr="00000000">
        <w:rPr>
          <w:rtl w:val="0"/>
        </w:rPr>
        <w:t xml:space="preserve">A critical asset of THEULTIMATEBIDDER is its "fail-closed" design. By explicitly naming technical limits, the platform maintains the trust of the estimating team. For instance, the library is currently thin on Fire Alarm data; in a recent test, the platform correctly identified its own gap, resolving  </w:t>
      </w:r>
      <w:r w:rsidDel="00000000" w:rsidR="00000000" w:rsidRPr="00000000">
        <w:rPr>
          <w:b w:val="1"/>
          <w:bCs w:val="1"/>
          <w:rtl w:val="0"/>
        </w:rPr>
        <w:t xml:space="preserve">0 out of 10</w:t>
      </w:r>
      <w:r w:rsidDel="00000000" w:rsidR="00000000" w:rsidRPr="00000000">
        <w:rPr>
          <w:rtl w:val="0"/>
        </w:rPr>
        <w:t xml:space="preserve">  pricing gaps to avoid a hallucinated guess. This transparency ensures that human judgment is applied exactly where it is needed most.</w:t>
      </w:r>
      <w:r w:rsidDel="00000000" w:rsidR="00000000" w:rsidRPr="00000000">
        <w:rPr>
          <w:b w:val="1"/>
          <w:bCs w:val="1"/>
          <w:rtl w:val="0"/>
        </w:rPr>
        <w:t xml:space="preserve">The Near-Term Roadmap</w:t>
      </w:r>
      <w:r w:rsidDel="00000000" w:rsidR="00000000" w:rsidRPr="00000000">
        <w:rPr>
          <w:rtl w:val="0"/>
        </w:rPr>
        <w:t xml:space="preserve">  The platform is transitioning from a "task-runner" to the firm's permanent institutional memory by onboarding three new agents:</w:t>
      </w:r>
    </w:p>
    <w:p w:rsidR="00000000" w:rsidDel="00000000" w:rsidP="00000000" w:rsidRDefault="00000000" w:rsidRPr="00000000" w14:paraId="0000001E">
      <w:pPr>
        <w:numPr>
          <w:ilvl w:val="0"/>
          <w:numId w:val="2"/>
        </w:numPr>
        <w:ind w:left="720" w:hanging="360"/>
        <w:rPr>
          <w:u w:val="none"/>
        </w:rPr>
      </w:pPr>
      <w:r w:rsidDel="00000000" w:rsidR="00000000" w:rsidRPr="00000000">
        <w:rPr>
          <w:b w:val="1"/>
          <w:bCs w:val="1"/>
          <w:rtl w:val="0"/>
        </w:rPr>
        <w:t xml:space="preserve">Memory Maddie:</w:t>
      </w:r>
      <w:r w:rsidDel="00000000" w:rsidR="00000000" w:rsidRPr="00000000">
        <w:rPr>
          <w:rtl w:val="0"/>
        </w:rPr>
        <w:t xml:space="preserve">  Will distill and persist "Institutional Memory," such as specific customer preferences and manufacturer switches across projects.</w:t>
      </w:r>
    </w:p>
    <w:p w:rsidR="00000000" w:rsidDel="00000000" w:rsidP="00000000" w:rsidRDefault="00000000" w:rsidRPr="00000000" w14:paraId="0000001F">
      <w:pPr>
        <w:numPr>
          <w:ilvl w:val="0"/>
          <w:numId w:val="2"/>
        </w:numPr>
        <w:ind w:left="720" w:hanging="360"/>
        <w:rPr>
          <w:u w:val="none"/>
        </w:rPr>
      </w:pPr>
      <w:r w:rsidDel="00000000" w:rsidR="00000000" w:rsidRPr="00000000">
        <w:rPr>
          <w:b w:val="1"/>
          <w:bCs w:val="1"/>
          <w:rtl w:val="0"/>
        </w:rPr>
        <w:t xml:space="preserve">History Henry:</w:t>
      </w:r>
      <w:r w:rsidDel="00000000" w:rsidR="00000000" w:rsidRPr="00000000">
        <w:rPr>
          <w:rtl w:val="0"/>
        </w:rPr>
        <w:t xml:space="preserve">  Will mine past-performance records to strengthen the language of new proposals.</w:t>
      </w:r>
    </w:p>
    <w:p w:rsidR="00000000" w:rsidDel="00000000" w:rsidP="00000000" w:rsidRDefault="00000000" w:rsidRPr="00000000" w14:paraId="00000020">
      <w:pPr>
        <w:numPr>
          <w:ilvl w:val="0"/>
          <w:numId w:val="2"/>
        </w:numPr>
        <w:ind w:left="720" w:hanging="360"/>
        <w:rPr>
          <w:u w:val="none"/>
        </w:rPr>
      </w:pPr>
      <w:r w:rsidDel="00000000" w:rsidR="00000000" w:rsidRPr="00000000">
        <w:rPr>
          <w:b w:val="1"/>
          <w:bCs w:val="1"/>
          <w:rtl w:val="0"/>
        </w:rPr>
        <w:t xml:space="preserve">Compliance Charlie:</w:t>
      </w:r>
      <w:r w:rsidDel="00000000" w:rsidR="00000000" w:rsidRPr="00000000">
        <w:rPr>
          <w:rtl w:val="0"/>
        </w:rPr>
        <w:t xml:space="preserve">  Will automate the validation of bonds, insurance, and prevailing-wage paperwork.</w:t>
      </w:r>
      <w:r w:rsidDel="00000000" w:rsidR="00000000" w:rsidRPr="00000000">
        <w:rPr>
          <w:b w:val="1"/>
          <w:bCs w:val="1"/>
          <w:rtl w:val="0"/>
        </w:rPr>
        <w:t xml:space="preserve">The Ask</w:t>
      </w:r>
      <w:r w:rsidDel="00000000" w:rsidR="00000000" w:rsidRPr="00000000">
        <w:rPr>
          <w:rtl w:val="0"/>
        </w:rPr>
        <w:t xml:space="preserve">  THEULTIMATEBIDDER is not a prototype in need of development capital. It is a production-hardened asset. The current requirement is for  </w:t>
      </w:r>
      <w:r w:rsidDel="00000000" w:rsidR="00000000" w:rsidRPr="00000000">
        <w:rPr>
          <w:b w:val="1"/>
          <w:bCs w:val="1"/>
          <w:rtl w:val="0"/>
        </w:rPr>
        <w:t xml:space="preserve">Time and Trust</w:t>
      </w:r>
      <w:r w:rsidDel="00000000" w:rsidR="00000000" w:rsidRPr="00000000">
        <w:rPr>
          <w:rtl w:val="0"/>
        </w:rPr>
        <w:t xml:space="preserve"> : the mandate to run real, in-flight bids through the platform’s feedback loop. This iterative use is the fuel that compounds the proprietary pricing library and refines the agent team.By treating estimating as a data-science problem, 3DTSI has built a compounding asset where every bid submitted makes the enterprise faster, more accurate, and more defensible.</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